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4" w:type="dxa"/>
        <w:tblInd w:w="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"/>
        <w:gridCol w:w="744"/>
        <w:gridCol w:w="3078"/>
        <w:gridCol w:w="2397"/>
        <w:gridCol w:w="1505"/>
        <w:gridCol w:w="1208"/>
        <w:gridCol w:w="146"/>
      </w:tblGrid>
      <w:tr w:rsidR="00F4018C" w:rsidTr="00F4018C">
        <w:trPr>
          <w:trHeight w:val="389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F4018C" w:rsidRDefault="00F40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</w:tcPr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val="sr-Latn-RS"/>
              </w:rPr>
              <w:t>DCP projekcija   sa tehnicarem , lokacija Kanli Kula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hideMark/>
          </w:tcPr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DCP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projektor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minimalne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svetlosne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jačine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30.000 ANSI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lumena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>tehničarem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</w:rPr>
              <w:t xml:space="preserve"> </w:t>
            </w:r>
          </w:p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;Helvetica;sans-serif" w:eastAsia="Times New Roman" w:hAnsi="Arial;Helvetica;sans-serif" w:cs="Arial"/>
                <w:b/>
                <w:i/>
                <w:color w:val="222222"/>
                <w:sz w:val="24"/>
                <w:szCs w:val="24"/>
              </w:rPr>
              <w:t>Teleobjektiv</w:t>
            </w:r>
            <w:proofErr w:type="spellEnd"/>
            <w:r>
              <w:rPr>
                <w:rFonts w:ascii="Arial;Helvetica;sans-serif" w:eastAsia="Times New Roman" w:hAnsi="Arial;Helvetica;sans-serif" w:cs="Arial"/>
                <w:b/>
                <w:i/>
                <w:color w:val="222222"/>
                <w:sz w:val="24"/>
                <w:szCs w:val="24"/>
              </w:rPr>
              <w:t xml:space="preserve"> do 5.50 zoom so</w:t>
            </w:r>
            <w:r>
              <w:rPr>
                <w:rFonts w:ascii="Arial;Helvetica;sans-serif" w:eastAsia="Times New Roman" w:hAnsi="Arial;Helvetica;sans-serif" w:cs="Arial"/>
                <w:b/>
                <w:i/>
                <w:color w:val="222222"/>
                <w:sz w:val="24"/>
                <w:szCs w:val="24"/>
                <w:lang w:val="sr-Latn-RS"/>
              </w:rPr>
              <w:t>čiva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</w:tcPr>
          <w:p w:rsidR="00F4018C" w:rsidRDefault="00F4018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1</w:t>
            </w:r>
          </w:p>
          <w:p w:rsidR="00F4018C" w:rsidRDefault="00F40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</w:tcPr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val="sr-Latn-RS"/>
              </w:rPr>
              <w:t xml:space="preserve"> DCP projekcija   sa tehnicarem</w:t>
            </w: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  <w:lang w:val="sr-Latn-RS"/>
              </w:rPr>
              <w:t>, Lokacija Forte Mare</w:t>
            </w:r>
          </w:p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hideMark/>
          </w:tcPr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DCP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projekcija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kontrasta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svetlosni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minimum 1650:1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laser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ili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laser phosphor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projekcijom</w:t>
            </w:r>
            <w:proofErr w:type="spellEnd"/>
          </w:p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;Helvetica;sans-serif" w:eastAsia="Times New Roman" w:hAnsi="Arial;Helvetica;sans-serif" w:cs="Arial"/>
                <w:b/>
                <w:i/>
                <w:color w:val="222222"/>
                <w:sz w:val="24"/>
                <w:szCs w:val="24"/>
              </w:rPr>
              <w:t>Teleobjektiv</w:t>
            </w:r>
            <w:proofErr w:type="spellEnd"/>
            <w:r>
              <w:rPr>
                <w:rFonts w:ascii="Arial;Helvetica;sans-serif" w:eastAsia="Times New Roman" w:hAnsi="Arial;Helvetica;sans-serif" w:cs="Arial"/>
                <w:b/>
                <w:i/>
                <w:color w:val="222222"/>
                <w:sz w:val="24"/>
                <w:szCs w:val="24"/>
              </w:rPr>
              <w:t xml:space="preserve"> do 2.70 zoom so</w:t>
            </w:r>
            <w:r>
              <w:rPr>
                <w:rFonts w:ascii="Arial;Helvetica;sans-serif" w:eastAsia="Times New Roman" w:hAnsi="Arial;Helvetica;sans-serif" w:cs="Arial"/>
                <w:b/>
                <w:i/>
                <w:color w:val="222222"/>
                <w:sz w:val="24"/>
                <w:szCs w:val="24"/>
                <w:lang w:val="sr-Latn-RS"/>
              </w:rPr>
              <w:t>čiva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</w:tcPr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Led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rasveta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svetlosni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topovi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, moving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headovi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osvetljenje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tehnicarem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lokacija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Kanli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Kula</w:t>
            </w: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018C" w:rsidRDefault="00F40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hideMark/>
          </w:tcPr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8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mobilnih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LED PARKI – 8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standarnih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LED PARKI –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svetlosni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top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jacine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2kw – 2 moving head-a</w:t>
            </w:r>
          </w:p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komplet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ozvucenja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tonskim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pojačavačemom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miksetom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tehnicarem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Kanli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Kulu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 Forte Mare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JBL VRX,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Jbl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SRX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ekvivalent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Razglas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sposoban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postigne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100dB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20m od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platna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bez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izobličenja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lokacija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Kanli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Kula I Forte Mare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Oprema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elektornski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lumi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titlovanje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titlovanje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tehnicarem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LCD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projektor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laptop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softwerom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za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lumi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tilovanje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platno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za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lumi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titlovanje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lokacija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Kanli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Kula</w:t>
            </w:r>
          </w:p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Oprema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elektornski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lumi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titlovanje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titlovanje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tehnicarem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LCD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projektor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laptop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softwerom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za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lumi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tilovanje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platno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za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lumi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titlovanje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lokacija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r>
              <w:rPr>
                <w:rFonts w:ascii="Arial;Helvetica;sans-serif" w:eastAsia="Calibri" w:hAnsi="Arial;Helvetica;sans-serif"/>
                <w:b/>
                <w:i/>
                <w:color w:val="222222"/>
                <w:sz w:val="24"/>
              </w:rPr>
              <w:t>Forte Mare</w:t>
            </w:r>
          </w:p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Oprema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elektornski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lumi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titlovanje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titlovanje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tehnicarem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LCD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projektor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laptop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softwerom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za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lumi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tilovanje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platno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za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lumi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titlovanje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, </w:t>
            </w:r>
            <w:proofErr w:type="spellStart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>lokacija</w:t>
            </w:r>
            <w:proofErr w:type="spellEnd"/>
            <w:r>
              <w:rPr>
                <w:rFonts w:ascii="Arial;Helvetica;sans-serif" w:hAnsi="Arial;Helvetica;sans-serif"/>
                <w:b/>
                <w:i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eastAsia="Calibri" w:hAnsi="Arial;Helvetica;sans-serif"/>
                <w:b/>
                <w:i/>
                <w:color w:val="222222"/>
                <w:sz w:val="24"/>
              </w:rPr>
              <w:t>Dvorana</w:t>
            </w:r>
            <w:proofErr w:type="spellEnd"/>
            <w:r>
              <w:rPr>
                <w:rFonts w:ascii="Arial;Helvetica;sans-serif" w:eastAsia="Calibri" w:hAnsi="Arial;Helvetica;sans-serif"/>
                <w:b/>
                <w:i/>
                <w:color w:val="222222"/>
                <w:sz w:val="24"/>
              </w:rPr>
              <w:t xml:space="preserve"> Park</w:t>
            </w:r>
          </w:p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Platno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dimenzija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11x5m air screen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montazom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Lokacija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Forte Mare –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Platno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dimenzija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11x5m air screen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montazom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AIR SCREEN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platno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na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naduvavanje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standardne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svetlosti</w:t>
            </w:r>
            <w:proofErr w:type="spellEnd"/>
          </w:p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  <w:tr w:rsidR="00F4018C" w:rsidTr="00F4018C">
        <w:trPr>
          <w:trHeight w:val="360"/>
        </w:trPr>
        <w:tc>
          <w:tcPr>
            <w:tcW w:w="27" w:type="dxa"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</w:tcPr>
          <w:p w:rsidR="00F4018C" w:rsidRDefault="00F4018C">
            <w:pPr>
              <w:pStyle w:val="BodyTex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Platno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dimenzija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7x3m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ramom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montazom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  <w:p w:rsidR="00F4018C" w:rsidRDefault="00F40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</w:tcPr>
          <w:p w:rsidR="00F4018C" w:rsidRDefault="00F4018C">
            <w:pPr>
              <w:pStyle w:val="BodyText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Lokacija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Dvorana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Park –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Platno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dimenzija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7x3m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ramom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sa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>montazom</w:t>
            </w:r>
            <w:proofErr w:type="spellEnd"/>
            <w:r>
              <w:rPr>
                <w:rFonts w:ascii="Arial;Helvetica;sans-serif" w:eastAsia="Times New Roman" w:hAnsi="Arial;Helvetica;sans-serif" w:cs="Arial"/>
                <w:color w:val="222222"/>
                <w:sz w:val="24"/>
                <w:szCs w:val="24"/>
              </w:rPr>
              <w:t xml:space="preserve"> </w:t>
            </w:r>
          </w:p>
          <w:p w:rsidR="00F4018C" w:rsidRDefault="00F4018C">
            <w:pPr>
              <w:pStyle w:val="BodyText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Montazno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platno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na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ramu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standardnog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kontrasta</w:t>
            </w:r>
            <w:proofErr w:type="spellEnd"/>
            <w:r>
              <w:rPr>
                <w:rFonts w:ascii="Arial;Helvetica;sans-serif" w:hAnsi="Arial;Helvetica;sans-serif"/>
                <w:color w:val="222222"/>
                <w:sz w:val="24"/>
              </w:rPr>
              <w:t xml:space="preserve"> </w:t>
            </w:r>
            <w:proofErr w:type="spellStart"/>
            <w:r>
              <w:rPr>
                <w:rFonts w:ascii="Arial;Helvetica;sans-serif" w:hAnsi="Arial;Helvetica;sans-serif"/>
                <w:color w:val="222222"/>
                <w:sz w:val="24"/>
              </w:rPr>
              <w:t>svetlosti</w:t>
            </w:r>
            <w:proofErr w:type="spellEnd"/>
          </w:p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6" w:type="dxa"/>
              <w:bottom w:w="0" w:type="dxa"/>
              <w:right w:w="70" w:type="dxa"/>
            </w:tcMar>
            <w:vAlign w:val="center"/>
            <w:hideMark/>
          </w:tcPr>
          <w:p w:rsidR="00F4018C" w:rsidRDefault="00F40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" w:type="dxa"/>
          </w:tcPr>
          <w:p w:rsidR="00F4018C" w:rsidRDefault="00F4018C"/>
        </w:tc>
      </w:tr>
    </w:tbl>
    <w:p w:rsidR="00F4018C" w:rsidRDefault="00F4018C" w:rsidP="00F4018C"/>
    <w:p w:rsidR="00F4018C" w:rsidRDefault="00F4018C" w:rsidP="00F4018C"/>
    <w:p w:rsidR="004501BF" w:rsidRDefault="004501BF">
      <w:bookmarkStart w:id="0" w:name="_GoBack"/>
      <w:bookmarkEnd w:id="0"/>
    </w:p>
    <w:sectPr w:rsidR="00450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8C"/>
    <w:rsid w:val="004501BF"/>
    <w:rsid w:val="00F4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D8F53-52F2-4190-A052-256BED49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8C"/>
    <w:pPr>
      <w:suppressAutoHyphens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4018C"/>
    <w:pPr>
      <w:spacing w:after="140"/>
    </w:pPr>
  </w:style>
  <w:style w:type="character" w:customStyle="1" w:styleId="BodyTextChar">
    <w:name w:val="Body Text Char"/>
    <w:basedOn w:val="DefaultParagraphFont"/>
    <w:link w:val="BodyText"/>
    <w:semiHidden/>
    <w:rsid w:val="00F4018C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2020-07-06T03:11:00Z</dcterms:created>
  <dcterms:modified xsi:type="dcterms:W3CDTF">2020-07-06T03:13:00Z</dcterms:modified>
</cp:coreProperties>
</file>